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1ECB4" w14:textId="77777777" w:rsidR="00FE3543" w:rsidRDefault="00FE3543"/>
    <w:p w14:paraId="62A9F963" w14:textId="6A4F803C" w:rsidR="00FE3543" w:rsidRDefault="00FB7FFE" w:rsidP="00FB7FFE">
      <w:pPr>
        <w:spacing w:after="0" w:line="276" w:lineRule="auto"/>
        <w:jc w:val="both"/>
      </w:pPr>
      <w:r w:rsidRPr="00355F75">
        <w:rPr>
          <w:b/>
          <w:bCs/>
        </w:rPr>
        <w:t>KONSOPA OTEL</w:t>
      </w:r>
      <w:r>
        <w:t xml:space="preserve"> olarak, sürdürülebilir tedarik anlayışı doğrultusunda, tedarikçilerimizin / çözüm ortaklarımızın;</w:t>
      </w:r>
    </w:p>
    <w:p w14:paraId="5EFD1F6E" w14:textId="2AAFA63F" w:rsidR="00FB7FFE" w:rsidRDefault="00FB7FFE" w:rsidP="00FB7FFE">
      <w:pPr>
        <w:pStyle w:val="ListeParagraf"/>
        <w:numPr>
          <w:ilvl w:val="0"/>
          <w:numId w:val="4"/>
        </w:numPr>
        <w:spacing w:after="0" w:line="276" w:lineRule="auto"/>
        <w:jc w:val="both"/>
      </w:pPr>
      <w:r>
        <w:t>Kalite güvence yönetim sistemleri, çevre yönetim sistemleri, iş sağlığı ve güvenliği yönetim sistemleri, gıda güvenliği yönetim sistemleri ve enerji verimliliği yönetim sistemleri ile ulusal ve uluslararası düzeyde kabul görmüş çevre ve sürdürülebilirlik etkilerine / sertifikalarına sahip olmasına;</w:t>
      </w:r>
    </w:p>
    <w:p w14:paraId="4CDA478F" w14:textId="05B36E8F" w:rsidR="00FB7FFE" w:rsidRDefault="00FB7FFE" w:rsidP="00FB7FFE">
      <w:pPr>
        <w:pStyle w:val="ListeParagraf"/>
        <w:numPr>
          <w:ilvl w:val="0"/>
          <w:numId w:val="4"/>
        </w:numPr>
        <w:spacing w:after="0" w:line="276" w:lineRule="auto"/>
        <w:jc w:val="both"/>
      </w:pPr>
      <w:r>
        <w:t>Üretim ve tedarikte, çevreye zararlı etkilerinin olmamasına, çevre mevzuatlarına uymasına;</w:t>
      </w:r>
    </w:p>
    <w:p w14:paraId="0BB43FF2" w14:textId="2B7E343A" w:rsidR="00FB7FFE" w:rsidRDefault="00FB7FFE" w:rsidP="00FB7FFE">
      <w:pPr>
        <w:pStyle w:val="ListeParagraf"/>
        <w:numPr>
          <w:ilvl w:val="0"/>
          <w:numId w:val="4"/>
        </w:numPr>
        <w:spacing w:after="0" w:line="276" w:lineRule="auto"/>
        <w:jc w:val="both"/>
      </w:pPr>
      <w:r>
        <w:t>Kaynakları; doğal yaşama ve ekosisteme zarar vermeden, uygun bir şekilde kullanıyor / tüketiyor olmasına ve avlanma yasaklarına uyuyor olmasına;</w:t>
      </w:r>
    </w:p>
    <w:p w14:paraId="430251EE" w14:textId="737AC95F" w:rsidR="00FB7FFE" w:rsidRDefault="00FB7FFE" w:rsidP="00FB7FFE">
      <w:pPr>
        <w:pStyle w:val="ListeParagraf"/>
        <w:numPr>
          <w:ilvl w:val="0"/>
          <w:numId w:val="4"/>
        </w:numPr>
        <w:spacing w:after="0" w:line="276" w:lineRule="auto"/>
        <w:jc w:val="both"/>
      </w:pPr>
      <w:r>
        <w:t>Atıklarını en aza indirmek ve doğru yönetmek için çalışıyor olmasına, ürün ambalajlarında daha az ambalajlamaya veya dökme ambalajlama alternatifleri sunuyor olmasına;</w:t>
      </w:r>
    </w:p>
    <w:p w14:paraId="4765DF5E" w14:textId="78B3209B" w:rsidR="00FB7FFE" w:rsidRDefault="00FB7FFE" w:rsidP="00FB7FFE">
      <w:pPr>
        <w:pStyle w:val="ListeParagraf"/>
        <w:numPr>
          <w:ilvl w:val="0"/>
          <w:numId w:val="4"/>
        </w:numPr>
        <w:spacing w:after="0" w:line="276" w:lineRule="auto"/>
        <w:jc w:val="both"/>
      </w:pPr>
      <w:r>
        <w:t xml:space="preserve">Çevre dostu, tasarruflu, yöresel, etik değerlere önem veren, geri dönüşebilir veya geri dönüştürülmüş malzeme kullanan, organik, </w:t>
      </w:r>
      <w:proofErr w:type="spellStart"/>
      <w:r>
        <w:t>biyogüvenlikli</w:t>
      </w:r>
      <w:proofErr w:type="spellEnd"/>
      <w:r>
        <w:t>, vegan, hayvanlar üzerinde denenmemiş, zararlı kimyasal bileşenler içermeyen, vb. alternatifleri sunmalarına;</w:t>
      </w:r>
    </w:p>
    <w:p w14:paraId="77D46317" w14:textId="488460F5" w:rsidR="00FB7FFE" w:rsidRDefault="00FB7FFE" w:rsidP="00FB7FFE">
      <w:pPr>
        <w:pStyle w:val="ListeParagraf"/>
        <w:numPr>
          <w:ilvl w:val="0"/>
          <w:numId w:val="4"/>
        </w:numPr>
        <w:spacing w:after="0" w:line="276" w:lineRule="auto"/>
        <w:jc w:val="both"/>
      </w:pPr>
      <w:r>
        <w:t>Yerli ve yerel üretim/hizmet sağlayıcısı olmalarına;</w:t>
      </w:r>
    </w:p>
    <w:p w14:paraId="2235A1F4" w14:textId="2E299C24" w:rsidR="00FB7FFE" w:rsidRDefault="00FB7FFE" w:rsidP="00FB7FFE">
      <w:pPr>
        <w:pStyle w:val="ListeParagraf"/>
        <w:numPr>
          <w:ilvl w:val="0"/>
          <w:numId w:val="4"/>
        </w:numPr>
        <w:spacing w:after="0" w:line="276" w:lineRule="auto"/>
        <w:jc w:val="both"/>
      </w:pPr>
      <w:r>
        <w:t>Ülkemizin ve bölgemizin mutfağını, geleneklerini, kültürünü yansıtan / tanıtan ürün / hizmetler olmasına;</w:t>
      </w:r>
    </w:p>
    <w:p w14:paraId="7EAB8442" w14:textId="7F63F340" w:rsidR="00FB7FFE" w:rsidRDefault="00FB7FFE" w:rsidP="00FB7FFE">
      <w:pPr>
        <w:spacing w:after="0" w:line="276" w:lineRule="auto"/>
        <w:jc w:val="both"/>
      </w:pPr>
      <w:r>
        <w:t>Önem vererek bu bakış açımızı paydaş tedarikçilerimize iletmekteyiz.</w:t>
      </w:r>
    </w:p>
    <w:p w14:paraId="6A97EEB5" w14:textId="4FB875BA" w:rsidR="00FB7FFE" w:rsidRDefault="00FB7FFE" w:rsidP="00FB7FFE">
      <w:pPr>
        <w:spacing w:after="0" w:line="276" w:lineRule="auto"/>
        <w:jc w:val="both"/>
      </w:pPr>
      <w:r>
        <w:t>Tedarikçilerimiz ile birlikte verimli satın alma fırsatları yaratmaya çalışarak tedarik süreçlerinden doğan çevre etkilerini azaltmayı hedeflemekteyiz.</w:t>
      </w:r>
    </w:p>
    <w:p w14:paraId="4FB3B403" w14:textId="77777777" w:rsidR="00FE3543" w:rsidRDefault="00FE3543"/>
    <w:p w14:paraId="72975FA9" w14:textId="77777777" w:rsidR="00FE3543" w:rsidRDefault="00FE3543"/>
    <w:p w14:paraId="3ED251C8" w14:textId="77777777" w:rsidR="00FE3543" w:rsidRDefault="00FE3543"/>
    <w:p w14:paraId="5BF6E63F" w14:textId="77777777" w:rsidR="00FE3543" w:rsidRDefault="00FE3543"/>
    <w:p w14:paraId="5CABD247" w14:textId="77777777" w:rsidR="00FE3543" w:rsidRDefault="00FE3543"/>
    <w:p w14:paraId="3C18ED69" w14:textId="77777777" w:rsidR="00FE3543" w:rsidRDefault="00FE3543"/>
    <w:p w14:paraId="1A0D4471" w14:textId="77777777" w:rsidR="00FE3543" w:rsidRDefault="00FE3543"/>
    <w:p w14:paraId="56306EFB" w14:textId="77777777" w:rsidR="00FE3543" w:rsidRDefault="00FE3543"/>
    <w:sectPr w:rsidR="00FE3543" w:rsidSect="00D146C2">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53AE3" w14:textId="77777777" w:rsidR="00D146C2" w:rsidRDefault="00D146C2" w:rsidP="00D146C2">
      <w:pPr>
        <w:spacing w:after="0" w:line="240" w:lineRule="auto"/>
      </w:pPr>
      <w:r>
        <w:separator/>
      </w:r>
    </w:p>
  </w:endnote>
  <w:endnote w:type="continuationSeparator" w:id="0">
    <w:p w14:paraId="0F3EA2BB" w14:textId="77777777" w:rsidR="00D146C2" w:rsidRDefault="00D146C2" w:rsidP="00D1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4814"/>
      <w:gridCol w:w="4814"/>
    </w:tblGrid>
    <w:tr w:rsidR="00847D8E" w14:paraId="1FAB1F15" w14:textId="77777777" w:rsidTr="00847D8E">
      <w:tc>
        <w:tcPr>
          <w:tcW w:w="4814" w:type="dxa"/>
        </w:tcPr>
        <w:p w14:paraId="57253EA0" w14:textId="6587A883" w:rsidR="00847D8E" w:rsidRPr="00847D8E" w:rsidRDefault="00847D8E">
          <w:pPr>
            <w:pStyle w:val="AltBilgi"/>
            <w:rPr>
              <w:b/>
              <w:bCs/>
            </w:rPr>
          </w:pPr>
          <w:r w:rsidRPr="00847D8E">
            <w:rPr>
              <w:b/>
              <w:bCs/>
            </w:rPr>
            <w:t>Hazırlayan:</w:t>
          </w:r>
        </w:p>
      </w:tc>
      <w:tc>
        <w:tcPr>
          <w:tcW w:w="4814" w:type="dxa"/>
        </w:tcPr>
        <w:p w14:paraId="4AE07311" w14:textId="2162B3C4" w:rsidR="00847D8E" w:rsidRPr="00847D8E" w:rsidRDefault="00847D8E">
          <w:pPr>
            <w:pStyle w:val="AltBilgi"/>
            <w:rPr>
              <w:b/>
              <w:bCs/>
            </w:rPr>
          </w:pPr>
          <w:r w:rsidRPr="00847D8E">
            <w:rPr>
              <w:b/>
              <w:bCs/>
            </w:rPr>
            <w:t>Onaylayan:</w:t>
          </w:r>
        </w:p>
      </w:tc>
    </w:tr>
    <w:tr w:rsidR="00847D8E" w14:paraId="1489F6F8" w14:textId="77777777" w:rsidTr="00847D8E">
      <w:tc>
        <w:tcPr>
          <w:tcW w:w="4814" w:type="dxa"/>
        </w:tcPr>
        <w:p w14:paraId="02D41C2F" w14:textId="111ED67A" w:rsidR="00847D8E" w:rsidRPr="00847D8E" w:rsidRDefault="00BC5021">
          <w:pPr>
            <w:pStyle w:val="AltBilgi"/>
            <w:rPr>
              <w:b/>
              <w:bCs/>
            </w:rPr>
          </w:pPr>
          <w:r>
            <w:rPr>
              <w:b/>
              <w:bCs/>
            </w:rPr>
            <w:t>Sürdürülebilirlik Yönetim Temsilcisi</w:t>
          </w:r>
        </w:p>
      </w:tc>
      <w:tc>
        <w:tcPr>
          <w:tcW w:w="4814" w:type="dxa"/>
        </w:tcPr>
        <w:p w14:paraId="1E49E95A" w14:textId="71372D95" w:rsidR="00847D8E" w:rsidRPr="00847D8E" w:rsidRDefault="00BC5021">
          <w:pPr>
            <w:pStyle w:val="AltBilgi"/>
            <w:rPr>
              <w:b/>
              <w:bCs/>
            </w:rPr>
          </w:pPr>
          <w:r>
            <w:rPr>
              <w:b/>
              <w:bCs/>
            </w:rPr>
            <w:t>Genel Müdür</w:t>
          </w:r>
        </w:p>
      </w:tc>
    </w:tr>
  </w:tbl>
  <w:p w14:paraId="0B138311" w14:textId="77777777" w:rsidR="00D146C2" w:rsidRDefault="00D146C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E11B1" w14:textId="77777777" w:rsidR="00D146C2" w:rsidRDefault="00D146C2" w:rsidP="00D146C2">
      <w:pPr>
        <w:spacing w:after="0" w:line="240" w:lineRule="auto"/>
      </w:pPr>
      <w:r>
        <w:separator/>
      </w:r>
    </w:p>
  </w:footnote>
  <w:footnote w:type="continuationSeparator" w:id="0">
    <w:p w14:paraId="1AE43A5B" w14:textId="77777777" w:rsidR="00D146C2" w:rsidRDefault="00D146C2" w:rsidP="00D14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1956"/>
      <w:gridCol w:w="4909"/>
      <w:gridCol w:w="1494"/>
      <w:gridCol w:w="1269"/>
    </w:tblGrid>
    <w:tr w:rsidR="00847D8E" w14:paraId="5F96ED87" w14:textId="77777777" w:rsidTr="00847D8E">
      <w:tc>
        <w:tcPr>
          <w:tcW w:w="1956" w:type="dxa"/>
          <w:vMerge w:val="restart"/>
        </w:tcPr>
        <w:p w14:paraId="29FA19AD" w14:textId="35865E9B" w:rsidR="00D146C2" w:rsidRDefault="00D146C2" w:rsidP="00D146C2">
          <w:pPr>
            <w:pStyle w:val="stBilgi"/>
          </w:pPr>
        </w:p>
        <w:p w14:paraId="52319182" w14:textId="7AB7DCCF" w:rsidR="00D146C2" w:rsidRDefault="00D146C2" w:rsidP="00D146C2">
          <w:pPr>
            <w:pStyle w:val="stBilgi"/>
          </w:pPr>
          <w:r w:rsidRPr="000C25F3">
            <w:rPr>
              <w:noProof/>
            </w:rPr>
            <w:drawing>
              <wp:inline distT="0" distB="0" distL="0" distR="0" wp14:anchorId="7A9EDEAB" wp14:editId="1291860E">
                <wp:extent cx="1100666" cy="384195"/>
                <wp:effectExtent l="0" t="0" r="4445" b="0"/>
                <wp:docPr id="7376564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56452" name=""/>
                        <pic:cNvPicPr/>
                      </pic:nvPicPr>
                      <pic:blipFill>
                        <a:blip r:embed="rId1"/>
                        <a:stretch>
                          <a:fillRect/>
                        </a:stretch>
                      </pic:blipFill>
                      <pic:spPr>
                        <a:xfrm>
                          <a:off x="0" y="0"/>
                          <a:ext cx="1115677" cy="389435"/>
                        </a:xfrm>
                        <a:prstGeom prst="rect">
                          <a:avLst/>
                        </a:prstGeom>
                      </pic:spPr>
                    </pic:pic>
                  </a:graphicData>
                </a:graphic>
              </wp:inline>
            </w:drawing>
          </w:r>
        </w:p>
      </w:tc>
      <w:tc>
        <w:tcPr>
          <w:tcW w:w="4909" w:type="dxa"/>
          <w:vMerge w:val="restart"/>
          <w:vAlign w:val="center"/>
        </w:tcPr>
        <w:p w14:paraId="52A813AC" w14:textId="22F8874C" w:rsidR="00D146C2" w:rsidRPr="00847D8E" w:rsidRDefault="00FB7FFE" w:rsidP="00847D8E">
          <w:pPr>
            <w:pStyle w:val="stBilgi"/>
            <w:jc w:val="center"/>
            <w:rPr>
              <w:b/>
              <w:bCs/>
              <w:sz w:val="40"/>
              <w:szCs w:val="40"/>
            </w:rPr>
          </w:pPr>
          <w:r>
            <w:rPr>
              <w:b/>
              <w:bCs/>
              <w:sz w:val="40"/>
              <w:szCs w:val="40"/>
            </w:rPr>
            <w:t>SÜRDÜRÜLEBİLİR SATIN ALMA POLİTİKASI</w:t>
          </w:r>
        </w:p>
      </w:tc>
      <w:tc>
        <w:tcPr>
          <w:tcW w:w="1494" w:type="dxa"/>
        </w:tcPr>
        <w:p w14:paraId="4AE20DA6" w14:textId="54ED9448" w:rsidR="00D146C2" w:rsidRPr="00D146C2" w:rsidRDefault="00D146C2" w:rsidP="00D146C2">
          <w:pPr>
            <w:pStyle w:val="stBilgi"/>
            <w:rPr>
              <w:b/>
              <w:bCs/>
              <w:sz w:val="18"/>
              <w:szCs w:val="18"/>
            </w:rPr>
          </w:pPr>
          <w:r w:rsidRPr="00D146C2">
            <w:rPr>
              <w:b/>
              <w:bCs/>
              <w:sz w:val="18"/>
              <w:szCs w:val="18"/>
            </w:rPr>
            <w:t>Doküman No</w:t>
          </w:r>
        </w:p>
      </w:tc>
      <w:tc>
        <w:tcPr>
          <w:tcW w:w="1269" w:type="dxa"/>
        </w:tcPr>
        <w:p w14:paraId="15079976" w14:textId="6935868F" w:rsidR="00D146C2" w:rsidRPr="00D146C2" w:rsidRDefault="00FB7FFE" w:rsidP="00D146C2">
          <w:pPr>
            <w:pStyle w:val="stBilgi"/>
            <w:jc w:val="center"/>
            <w:rPr>
              <w:b/>
              <w:bCs/>
              <w:sz w:val="18"/>
              <w:szCs w:val="18"/>
            </w:rPr>
          </w:pPr>
          <w:r>
            <w:rPr>
              <w:b/>
              <w:bCs/>
              <w:sz w:val="18"/>
              <w:szCs w:val="18"/>
            </w:rPr>
            <w:t xml:space="preserve">Politika – 2 </w:t>
          </w:r>
        </w:p>
      </w:tc>
    </w:tr>
    <w:tr w:rsidR="00847D8E" w14:paraId="5ACA7034" w14:textId="77777777" w:rsidTr="00847D8E">
      <w:tc>
        <w:tcPr>
          <w:tcW w:w="1956" w:type="dxa"/>
          <w:vMerge/>
        </w:tcPr>
        <w:p w14:paraId="3C232D95" w14:textId="77777777" w:rsidR="00D146C2" w:rsidRDefault="00D146C2" w:rsidP="00D146C2">
          <w:pPr>
            <w:pStyle w:val="stBilgi"/>
          </w:pPr>
        </w:p>
      </w:tc>
      <w:tc>
        <w:tcPr>
          <w:tcW w:w="4909" w:type="dxa"/>
          <w:vMerge/>
        </w:tcPr>
        <w:p w14:paraId="2C98894B" w14:textId="77777777" w:rsidR="00D146C2" w:rsidRDefault="00D146C2" w:rsidP="00D146C2">
          <w:pPr>
            <w:pStyle w:val="stBilgi"/>
          </w:pPr>
        </w:p>
      </w:tc>
      <w:tc>
        <w:tcPr>
          <w:tcW w:w="1494" w:type="dxa"/>
        </w:tcPr>
        <w:p w14:paraId="74C5951C" w14:textId="0636EBEE" w:rsidR="00D146C2" w:rsidRPr="00D146C2" w:rsidRDefault="00D146C2" w:rsidP="00D146C2">
          <w:pPr>
            <w:pStyle w:val="stBilgi"/>
            <w:rPr>
              <w:b/>
              <w:bCs/>
              <w:sz w:val="18"/>
              <w:szCs w:val="18"/>
            </w:rPr>
          </w:pPr>
          <w:r w:rsidRPr="00D146C2">
            <w:rPr>
              <w:b/>
              <w:bCs/>
              <w:sz w:val="18"/>
              <w:szCs w:val="18"/>
            </w:rPr>
            <w:t>Yayın Tarihi</w:t>
          </w:r>
        </w:p>
      </w:tc>
      <w:tc>
        <w:tcPr>
          <w:tcW w:w="1269" w:type="dxa"/>
        </w:tcPr>
        <w:p w14:paraId="72D7C5C1" w14:textId="419BFAC5" w:rsidR="00D146C2" w:rsidRPr="00D146C2" w:rsidRDefault="00D146C2" w:rsidP="00D146C2">
          <w:pPr>
            <w:pStyle w:val="stBilgi"/>
            <w:jc w:val="center"/>
            <w:rPr>
              <w:b/>
              <w:bCs/>
              <w:sz w:val="18"/>
              <w:szCs w:val="18"/>
            </w:rPr>
          </w:pPr>
          <w:r w:rsidRPr="00D146C2">
            <w:rPr>
              <w:b/>
              <w:bCs/>
              <w:sz w:val="18"/>
              <w:szCs w:val="18"/>
            </w:rPr>
            <w:t>06.12.2024</w:t>
          </w:r>
        </w:p>
      </w:tc>
    </w:tr>
    <w:tr w:rsidR="00847D8E" w14:paraId="1ABCFB41" w14:textId="77777777" w:rsidTr="00847D8E">
      <w:tc>
        <w:tcPr>
          <w:tcW w:w="1956" w:type="dxa"/>
          <w:vMerge/>
        </w:tcPr>
        <w:p w14:paraId="233F54BB" w14:textId="77777777" w:rsidR="00D146C2" w:rsidRDefault="00D146C2" w:rsidP="00D146C2">
          <w:pPr>
            <w:pStyle w:val="stBilgi"/>
          </w:pPr>
        </w:p>
      </w:tc>
      <w:tc>
        <w:tcPr>
          <w:tcW w:w="4909" w:type="dxa"/>
          <w:vMerge/>
        </w:tcPr>
        <w:p w14:paraId="4FA25B9B" w14:textId="77777777" w:rsidR="00D146C2" w:rsidRDefault="00D146C2" w:rsidP="00D146C2">
          <w:pPr>
            <w:pStyle w:val="stBilgi"/>
          </w:pPr>
        </w:p>
      </w:tc>
      <w:tc>
        <w:tcPr>
          <w:tcW w:w="1494" w:type="dxa"/>
        </w:tcPr>
        <w:p w14:paraId="3431BAEB" w14:textId="72CF8F1D" w:rsidR="00D146C2" w:rsidRPr="00D146C2" w:rsidRDefault="00D146C2" w:rsidP="00D146C2">
          <w:pPr>
            <w:pStyle w:val="stBilgi"/>
            <w:rPr>
              <w:b/>
              <w:bCs/>
              <w:sz w:val="18"/>
              <w:szCs w:val="18"/>
            </w:rPr>
          </w:pPr>
          <w:r w:rsidRPr="00D146C2">
            <w:rPr>
              <w:b/>
              <w:bCs/>
              <w:sz w:val="18"/>
              <w:szCs w:val="18"/>
            </w:rPr>
            <w:t>Revizyon No</w:t>
          </w:r>
        </w:p>
      </w:tc>
      <w:tc>
        <w:tcPr>
          <w:tcW w:w="1269" w:type="dxa"/>
        </w:tcPr>
        <w:p w14:paraId="22A122B3" w14:textId="17F02199" w:rsidR="00D146C2" w:rsidRPr="00D146C2" w:rsidRDefault="00D146C2" w:rsidP="00D146C2">
          <w:pPr>
            <w:pStyle w:val="stBilgi"/>
            <w:jc w:val="center"/>
            <w:rPr>
              <w:b/>
              <w:bCs/>
              <w:sz w:val="18"/>
              <w:szCs w:val="18"/>
            </w:rPr>
          </w:pPr>
          <w:r w:rsidRPr="00D146C2">
            <w:rPr>
              <w:b/>
              <w:bCs/>
              <w:sz w:val="18"/>
              <w:szCs w:val="18"/>
            </w:rPr>
            <w:t>0</w:t>
          </w:r>
        </w:p>
      </w:tc>
    </w:tr>
    <w:tr w:rsidR="00847D8E" w14:paraId="19C7D5C0" w14:textId="77777777" w:rsidTr="00847D8E">
      <w:tc>
        <w:tcPr>
          <w:tcW w:w="1956" w:type="dxa"/>
          <w:vMerge/>
        </w:tcPr>
        <w:p w14:paraId="5EFFB85D" w14:textId="77777777" w:rsidR="00D146C2" w:rsidRDefault="00D146C2" w:rsidP="00D146C2">
          <w:pPr>
            <w:pStyle w:val="stBilgi"/>
          </w:pPr>
        </w:p>
      </w:tc>
      <w:tc>
        <w:tcPr>
          <w:tcW w:w="4909" w:type="dxa"/>
          <w:vMerge/>
        </w:tcPr>
        <w:p w14:paraId="1350BA21" w14:textId="77777777" w:rsidR="00D146C2" w:rsidRDefault="00D146C2" w:rsidP="00D146C2">
          <w:pPr>
            <w:pStyle w:val="stBilgi"/>
          </w:pPr>
        </w:p>
      </w:tc>
      <w:tc>
        <w:tcPr>
          <w:tcW w:w="1494" w:type="dxa"/>
        </w:tcPr>
        <w:p w14:paraId="1662754D" w14:textId="4F87F958" w:rsidR="00D146C2" w:rsidRPr="00D146C2" w:rsidRDefault="00D146C2" w:rsidP="00D146C2">
          <w:pPr>
            <w:pStyle w:val="stBilgi"/>
            <w:rPr>
              <w:b/>
              <w:bCs/>
              <w:sz w:val="18"/>
              <w:szCs w:val="18"/>
            </w:rPr>
          </w:pPr>
          <w:r w:rsidRPr="00D146C2">
            <w:rPr>
              <w:b/>
              <w:bCs/>
              <w:sz w:val="18"/>
              <w:szCs w:val="18"/>
            </w:rPr>
            <w:t>Revizyon Tarihi</w:t>
          </w:r>
        </w:p>
      </w:tc>
      <w:tc>
        <w:tcPr>
          <w:tcW w:w="1269" w:type="dxa"/>
        </w:tcPr>
        <w:p w14:paraId="1B013E83" w14:textId="0053D1AA" w:rsidR="00D146C2" w:rsidRPr="00D146C2" w:rsidRDefault="00D146C2" w:rsidP="00D146C2">
          <w:pPr>
            <w:pStyle w:val="stBilgi"/>
            <w:jc w:val="center"/>
            <w:rPr>
              <w:b/>
              <w:bCs/>
              <w:sz w:val="18"/>
              <w:szCs w:val="18"/>
            </w:rPr>
          </w:pPr>
          <w:r w:rsidRPr="00D146C2">
            <w:rPr>
              <w:b/>
              <w:bCs/>
              <w:sz w:val="18"/>
              <w:szCs w:val="18"/>
            </w:rPr>
            <w:t>---</w:t>
          </w:r>
        </w:p>
      </w:tc>
    </w:tr>
    <w:tr w:rsidR="00847D8E" w14:paraId="41A64361" w14:textId="77777777" w:rsidTr="00847D8E">
      <w:tc>
        <w:tcPr>
          <w:tcW w:w="1956" w:type="dxa"/>
          <w:vMerge/>
        </w:tcPr>
        <w:p w14:paraId="225FD608" w14:textId="77777777" w:rsidR="00D146C2" w:rsidRDefault="00D146C2" w:rsidP="00D146C2">
          <w:pPr>
            <w:pStyle w:val="stBilgi"/>
          </w:pPr>
        </w:p>
      </w:tc>
      <w:tc>
        <w:tcPr>
          <w:tcW w:w="4909" w:type="dxa"/>
          <w:vMerge/>
        </w:tcPr>
        <w:p w14:paraId="51A2BBFC" w14:textId="77777777" w:rsidR="00D146C2" w:rsidRDefault="00D146C2" w:rsidP="00D146C2">
          <w:pPr>
            <w:pStyle w:val="stBilgi"/>
          </w:pPr>
        </w:p>
      </w:tc>
      <w:tc>
        <w:tcPr>
          <w:tcW w:w="1494" w:type="dxa"/>
        </w:tcPr>
        <w:p w14:paraId="19DA1CC3" w14:textId="7443BB85" w:rsidR="00D146C2" w:rsidRPr="00D146C2" w:rsidRDefault="00D146C2" w:rsidP="00D146C2">
          <w:pPr>
            <w:pStyle w:val="stBilgi"/>
            <w:rPr>
              <w:b/>
              <w:bCs/>
              <w:sz w:val="18"/>
              <w:szCs w:val="18"/>
            </w:rPr>
          </w:pPr>
          <w:r w:rsidRPr="00D146C2">
            <w:rPr>
              <w:b/>
              <w:bCs/>
              <w:sz w:val="18"/>
              <w:szCs w:val="18"/>
            </w:rPr>
            <w:t>Sayfa No</w:t>
          </w:r>
        </w:p>
      </w:tc>
      <w:tc>
        <w:tcPr>
          <w:tcW w:w="1269" w:type="dxa"/>
        </w:tcPr>
        <w:p w14:paraId="6B128C89" w14:textId="51662D73" w:rsidR="00D146C2" w:rsidRPr="00D146C2" w:rsidRDefault="00D146C2" w:rsidP="00D146C2">
          <w:pPr>
            <w:pStyle w:val="stBilgi"/>
            <w:jc w:val="center"/>
            <w:rPr>
              <w:b/>
              <w:bCs/>
              <w:sz w:val="18"/>
              <w:szCs w:val="18"/>
            </w:rPr>
          </w:pPr>
          <w:r w:rsidRPr="00D146C2">
            <w:rPr>
              <w:b/>
              <w:bCs/>
              <w:sz w:val="18"/>
              <w:szCs w:val="18"/>
            </w:rPr>
            <w:t xml:space="preserve">Sayfa </w:t>
          </w:r>
          <w:r w:rsidRPr="00D146C2">
            <w:rPr>
              <w:b/>
              <w:bCs/>
              <w:sz w:val="18"/>
              <w:szCs w:val="18"/>
            </w:rPr>
            <w:fldChar w:fldCharType="begin"/>
          </w:r>
          <w:r w:rsidRPr="00D146C2">
            <w:rPr>
              <w:b/>
              <w:bCs/>
              <w:sz w:val="18"/>
              <w:szCs w:val="18"/>
            </w:rPr>
            <w:instrText>PAGE  \* Arabic  \* MERGEFORMAT</w:instrText>
          </w:r>
          <w:r w:rsidRPr="00D146C2">
            <w:rPr>
              <w:b/>
              <w:bCs/>
              <w:sz w:val="18"/>
              <w:szCs w:val="18"/>
            </w:rPr>
            <w:fldChar w:fldCharType="separate"/>
          </w:r>
          <w:r w:rsidRPr="00D146C2">
            <w:rPr>
              <w:b/>
              <w:bCs/>
              <w:sz w:val="18"/>
              <w:szCs w:val="18"/>
            </w:rPr>
            <w:t>1</w:t>
          </w:r>
          <w:r w:rsidRPr="00D146C2">
            <w:rPr>
              <w:b/>
              <w:bCs/>
              <w:sz w:val="18"/>
              <w:szCs w:val="18"/>
            </w:rPr>
            <w:fldChar w:fldCharType="end"/>
          </w:r>
          <w:r w:rsidRPr="00D146C2">
            <w:rPr>
              <w:b/>
              <w:bCs/>
              <w:sz w:val="18"/>
              <w:szCs w:val="18"/>
            </w:rPr>
            <w:t xml:space="preserve"> / </w:t>
          </w:r>
          <w:r w:rsidRPr="00D146C2">
            <w:rPr>
              <w:b/>
              <w:bCs/>
              <w:sz w:val="18"/>
              <w:szCs w:val="18"/>
            </w:rPr>
            <w:fldChar w:fldCharType="begin"/>
          </w:r>
          <w:r w:rsidRPr="00D146C2">
            <w:rPr>
              <w:b/>
              <w:bCs/>
              <w:sz w:val="18"/>
              <w:szCs w:val="18"/>
            </w:rPr>
            <w:instrText>NUMPAGES  \* Arabic  \* MERGEFORMAT</w:instrText>
          </w:r>
          <w:r w:rsidRPr="00D146C2">
            <w:rPr>
              <w:b/>
              <w:bCs/>
              <w:sz w:val="18"/>
              <w:szCs w:val="18"/>
            </w:rPr>
            <w:fldChar w:fldCharType="separate"/>
          </w:r>
          <w:r w:rsidRPr="00D146C2">
            <w:rPr>
              <w:b/>
              <w:bCs/>
              <w:sz w:val="18"/>
              <w:szCs w:val="18"/>
            </w:rPr>
            <w:t>2</w:t>
          </w:r>
          <w:r w:rsidRPr="00D146C2">
            <w:rPr>
              <w:b/>
              <w:bCs/>
              <w:sz w:val="18"/>
              <w:szCs w:val="18"/>
            </w:rPr>
            <w:fldChar w:fldCharType="end"/>
          </w:r>
        </w:p>
      </w:tc>
    </w:tr>
  </w:tbl>
  <w:p w14:paraId="486F2BB1" w14:textId="77777777" w:rsidR="00D146C2" w:rsidRPr="00D146C2" w:rsidRDefault="00D146C2" w:rsidP="00D146C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6A10"/>
    <w:multiLevelType w:val="hybridMultilevel"/>
    <w:tmpl w:val="84B23A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7C63BA"/>
    <w:multiLevelType w:val="hybridMultilevel"/>
    <w:tmpl w:val="1B1A0F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FCB0F4E"/>
    <w:multiLevelType w:val="hybridMultilevel"/>
    <w:tmpl w:val="29540212"/>
    <w:lvl w:ilvl="0" w:tplc="5BC05B9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0764CDF"/>
    <w:multiLevelType w:val="hybridMultilevel"/>
    <w:tmpl w:val="2246349E"/>
    <w:lvl w:ilvl="0" w:tplc="1610C29A">
      <w:start w:val="1"/>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88990604">
    <w:abstractNumId w:val="0"/>
  </w:num>
  <w:num w:numId="2" w16cid:durableId="165019761">
    <w:abstractNumId w:val="1"/>
  </w:num>
  <w:num w:numId="3" w16cid:durableId="438598277">
    <w:abstractNumId w:val="3"/>
  </w:num>
  <w:num w:numId="4" w16cid:durableId="572786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C2"/>
    <w:rsid w:val="00004227"/>
    <w:rsid w:val="00026A07"/>
    <w:rsid w:val="000A4209"/>
    <w:rsid w:val="000D28E3"/>
    <w:rsid w:val="000F3417"/>
    <w:rsid w:val="00112F4E"/>
    <w:rsid w:val="001249FC"/>
    <w:rsid w:val="001C3536"/>
    <w:rsid w:val="001C7694"/>
    <w:rsid w:val="0021081E"/>
    <w:rsid w:val="002278C4"/>
    <w:rsid w:val="0025317E"/>
    <w:rsid w:val="002F37F3"/>
    <w:rsid w:val="00302B62"/>
    <w:rsid w:val="00332455"/>
    <w:rsid w:val="00355F75"/>
    <w:rsid w:val="00380BA5"/>
    <w:rsid w:val="003D230E"/>
    <w:rsid w:val="003E3EAD"/>
    <w:rsid w:val="00400E94"/>
    <w:rsid w:val="00401CFF"/>
    <w:rsid w:val="00402863"/>
    <w:rsid w:val="00443927"/>
    <w:rsid w:val="0047445F"/>
    <w:rsid w:val="004B5C7E"/>
    <w:rsid w:val="004E4EF2"/>
    <w:rsid w:val="005138EC"/>
    <w:rsid w:val="005C0183"/>
    <w:rsid w:val="005E1E4F"/>
    <w:rsid w:val="006262F5"/>
    <w:rsid w:val="00630DFA"/>
    <w:rsid w:val="006A3667"/>
    <w:rsid w:val="006C14FC"/>
    <w:rsid w:val="006C2FD2"/>
    <w:rsid w:val="007568C4"/>
    <w:rsid w:val="007D246C"/>
    <w:rsid w:val="007D332B"/>
    <w:rsid w:val="007D6A0D"/>
    <w:rsid w:val="007E1CC1"/>
    <w:rsid w:val="007E5476"/>
    <w:rsid w:val="007F0A83"/>
    <w:rsid w:val="0083316A"/>
    <w:rsid w:val="00847D8E"/>
    <w:rsid w:val="00854E06"/>
    <w:rsid w:val="008B124A"/>
    <w:rsid w:val="008B4FAA"/>
    <w:rsid w:val="008F4C3F"/>
    <w:rsid w:val="0090545E"/>
    <w:rsid w:val="0093686A"/>
    <w:rsid w:val="009561B9"/>
    <w:rsid w:val="00962973"/>
    <w:rsid w:val="00974568"/>
    <w:rsid w:val="009A0B9A"/>
    <w:rsid w:val="009C69D8"/>
    <w:rsid w:val="009D267D"/>
    <w:rsid w:val="009E2B69"/>
    <w:rsid w:val="009E6C4A"/>
    <w:rsid w:val="00A26B0F"/>
    <w:rsid w:val="00A44D6A"/>
    <w:rsid w:val="00A458E1"/>
    <w:rsid w:val="00A462D5"/>
    <w:rsid w:val="00A50D5E"/>
    <w:rsid w:val="00A65779"/>
    <w:rsid w:val="00A771F5"/>
    <w:rsid w:val="00AA4AD3"/>
    <w:rsid w:val="00AB7003"/>
    <w:rsid w:val="00AC42C3"/>
    <w:rsid w:val="00AD28BE"/>
    <w:rsid w:val="00B00967"/>
    <w:rsid w:val="00B1346D"/>
    <w:rsid w:val="00BA186D"/>
    <w:rsid w:val="00BC16C1"/>
    <w:rsid w:val="00BC5021"/>
    <w:rsid w:val="00BE08C3"/>
    <w:rsid w:val="00C408B8"/>
    <w:rsid w:val="00C963C3"/>
    <w:rsid w:val="00CC5F73"/>
    <w:rsid w:val="00CF184A"/>
    <w:rsid w:val="00D11A55"/>
    <w:rsid w:val="00D146C2"/>
    <w:rsid w:val="00D22629"/>
    <w:rsid w:val="00D75000"/>
    <w:rsid w:val="00D97EA5"/>
    <w:rsid w:val="00DB3593"/>
    <w:rsid w:val="00DC7A8D"/>
    <w:rsid w:val="00E5298E"/>
    <w:rsid w:val="00E64583"/>
    <w:rsid w:val="00E84455"/>
    <w:rsid w:val="00EC239A"/>
    <w:rsid w:val="00ED2E77"/>
    <w:rsid w:val="00ED61E2"/>
    <w:rsid w:val="00F022D5"/>
    <w:rsid w:val="00F30C97"/>
    <w:rsid w:val="00F45357"/>
    <w:rsid w:val="00F80F7F"/>
    <w:rsid w:val="00FB7FFE"/>
    <w:rsid w:val="00FE3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37564B"/>
  <w15:chartTrackingRefBased/>
  <w15:docId w15:val="{1632B49D-D80E-4397-93DF-AF0BF024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146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146C2"/>
  </w:style>
  <w:style w:type="paragraph" w:styleId="AltBilgi">
    <w:name w:val="footer"/>
    <w:basedOn w:val="Normal"/>
    <w:link w:val="AltBilgiChar"/>
    <w:uiPriority w:val="99"/>
    <w:unhideWhenUsed/>
    <w:rsid w:val="00D146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146C2"/>
  </w:style>
  <w:style w:type="table" w:styleId="TabloKlavuzu">
    <w:name w:val="Table Grid"/>
    <w:basedOn w:val="NormalTablo"/>
    <w:uiPriority w:val="39"/>
    <w:rsid w:val="00D14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E3543"/>
    <w:pPr>
      <w:ind w:left="720"/>
      <w:contextualSpacing/>
    </w:pPr>
  </w:style>
  <w:style w:type="character" w:styleId="Kpr">
    <w:name w:val="Hyperlink"/>
    <w:basedOn w:val="VarsaylanParagrafYazTipi"/>
    <w:uiPriority w:val="99"/>
    <w:unhideWhenUsed/>
    <w:rsid w:val="008B4FAA"/>
    <w:rPr>
      <w:color w:val="0563C1" w:themeColor="hyperlink"/>
      <w:u w:val="single"/>
    </w:rPr>
  </w:style>
  <w:style w:type="character" w:styleId="zmlenmeyenBahsetme">
    <w:name w:val="Unresolved Mention"/>
    <w:basedOn w:val="VarsaylanParagrafYazTipi"/>
    <w:uiPriority w:val="99"/>
    <w:semiHidden/>
    <w:unhideWhenUsed/>
    <w:rsid w:val="008B4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217</Words>
  <Characters>1241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seyda otluoglu</dc:creator>
  <cp:keywords/>
  <dc:description/>
  <cp:lastModifiedBy>seyda otluoglu</cp:lastModifiedBy>
  <cp:revision>5</cp:revision>
  <dcterms:created xsi:type="dcterms:W3CDTF">2024-12-08T17:32:00Z</dcterms:created>
  <dcterms:modified xsi:type="dcterms:W3CDTF">2024-12-08T17:39:00Z</dcterms:modified>
</cp:coreProperties>
</file>